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2B56" w14:textId="276FBE85" w:rsidR="006A6F2D" w:rsidRPr="00EB4E23" w:rsidRDefault="00AD4581">
      <w:pPr>
        <w:rPr>
          <w:b/>
          <w:bCs/>
          <w:caps/>
          <w:color w:val="4472C4" w:themeColor="accent1"/>
          <w:sz w:val="28"/>
          <w:szCs w:val="28"/>
        </w:rPr>
      </w:pPr>
      <w:r w:rsidRPr="00EB4E23">
        <w:rPr>
          <w:b/>
          <w:bCs/>
          <w:caps/>
          <w:color w:val="4472C4" w:themeColor="accent1"/>
          <w:sz w:val="28"/>
          <w:szCs w:val="28"/>
        </w:rPr>
        <w:t>Happy</w:t>
      </w:r>
      <w:r w:rsidR="007B1009" w:rsidRPr="00EB4E23">
        <w:rPr>
          <w:b/>
          <w:bCs/>
          <w:caps/>
          <w:color w:val="4472C4" w:themeColor="accent1"/>
          <w:sz w:val="28"/>
          <w:szCs w:val="28"/>
        </w:rPr>
        <w:t>land</w:t>
      </w:r>
      <w:r w:rsidR="006A6F2D" w:rsidRPr="00EB4E23">
        <w:rPr>
          <w:b/>
          <w:bCs/>
          <w:caps/>
          <w:color w:val="4472C4" w:themeColor="accent1"/>
          <w:sz w:val="28"/>
          <w:szCs w:val="28"/>
        </w:rPr>
        <w:t xml:space="preserve"> </w:t>
      </w:r>
      <w:r w:rsidR="005C7522" w:rsidRPr="00EB4E23">
        <w:rPr>
          <w:b/>
          <w:bCs/>
          <w:caps/>
          <w:color w:val="4472C4" w:themeColor="accent1"/>
          <w:sz w:val="28"/>
          <w:szCs w:val="28"/>
        </w:rPr>
        <w:t>P&amp;C</w:t>
      </w:r>
      <w:r w:rsidR="006A6F2D" w:rsidRPr="00EB4E23">
        <w:rPr>
          <w:b/>
          <w:bCs/>
          <w:caps/>
          <w:color w:val="4472C4" w:themeColor="accent1"/>
          <w:sz w:val="28"/>
          <w:szCs w:val="28"/>
        </w:rPr>
        <w:t xml:space="preserve"> Insurance </w:t>
      </w:r>
      <w:r w:rsidRPr="00EB4E23">
        <w:rPr>
          <w:b/>
          <w:bCs/>
          <w:caps/>
          <w:color w:val="4472C4" w:themeColor="accent1"/>
          <w:sz w:val="28"/>
          <w:szCs w:val="28"/>
        </w:rPr>
        <w:t>Pool</w:t>
      </w:r>
    </w:p>
    <w:p w14:paraId="4038B69F" w14:textId="033514BD" w:rsidR="006A6F2D" w:rsidRDefault="006A6F2D" w:rsidP="0032781D">
      <w:pPr>
        <w:spacing w:after="0"/>
      </w:pPr>
      <w:r>
        <w:t xml:space="preserve">Insures property and </w:t>
      </w:r>
      <w:r w:rsidR="00AD4581">
        <w:t>liability</w:t>
      </w:r>
      <w:r>
        <w:t xml:space="preserve"> risks for public entities exclusively in one state</w:t>
      </w:r>
      <w:r w:rsidR="00AD4581">
        <w:t xml:space="preserve">. You are a new board member for this pool </w:t>
      </w:r>
      <w:r w:rsidR="00E1502D">
        <w:t>and the pool administrator</w:t>
      </w:r>
      <w:r w:rsidR="00F02BB0">
        <w:t xml:space="preserve"> Nigh Eve</w:t>
      </w:r>
      <w:r w:rsidR="00E1502D">
        <w:t xml:space="preserve"> has brought </w:t>
      </w:r>
      <w:r w:rsidR="004D55AD">
        <w:t>two</w:t>
      </w:r>
      <w:r w:rsidR="00E1502D">
        <w:t xml:space="preserve"> </w:t>
      </w:r>
      <w:r w:rsidR="00FE1CC2">
        <w:t>action items up for a vote</w:t>
      </w:r>
      <w:r w:rsidR="005D6FCC">
        <w:t>:</w:t>
      </w:r>
    </w:p>
    <w:p w14:paraId="190CB9E3" w14:textId="77777777" w:rsidR="0032781D" w:rsidRDefault="0032781D" w:rsidP="0032781D">
      <w:pPr>
        <w:spacing w:after="0"/>
      </w:pPr>
    </w:p>
    <w:p w14:paraId="3311DFD3" w14:textId="18566121" w:rsidR="00E85C35" w:rsidRDefault="00661E96" w:rsidP="0032781D">
      <w:pPr>
        <w:pStyle w:val="ListParagraph"/>
        <w:numPr>
          <w:ilvl w:val="0"/>
          <w:numId w:val="4"/>
        </w:numPr>
        <w:spacing w:after="0"/>
      </w:pPr>
      <w:r>
        <w:t>Maintain $</w:t>
      </w:r>
      <w:r w:rsidR="00F02BB0">
        <w:t>100</w:t>
      </w:r>
      <w:r>
        <w:t xml:space="preserve"> million of property reinsurance</w:t>
      </w:r>
      <w:r w:rsidR="00BC4C6E">
        <w:t xml:space="preserve"> coverage</w:t>
      </w:r>
      <w:r w:rsidR="00224866">
        <w:t xml:space="preserve"> for 2024 period</w:t>
      </w:r>
      <w:r w:rsidR="00E85C35">
        <w:t>.</w:t>
      </w:r>
    </w:p>
    <w:p w14:paraId="42F5BF68" w14:textId="405A4E03" w:rsidR="005C1AEF" w:rsidRDefault="00661E96" w:rsidP="0032781D">
      <w:pPr>
        <w:pStyle w:val="ListParagraph"/>
        <w:numPr>
          <w:ilvl w:val="0"/>
          <w:numId w:val="4"/>
        </w:numPr>
        <w:spacing w:after="0"/>
      </w:pPr>
      <w:r>
        <w:t>Increase</w:t>
      </w:r>
      <w:r w:rsidR="00BC4C6E">
        <w:t xml:space="preserve"> assets that are invested in equities from $10 million to $20 million</w:t>
      </w:r>
      <w:r w:rsidR="00851027">
        <w:t xml:space="preserve">. </w:t>
      </w:r>
    </w:p>
    <w:p w14:paraId="02C5B5A1" w14:textId="77777777" w:rsidR="0032781D" w:rsidRDefault="0032781D" w:rsidP="0032781D">
      <w:pPr>
        <w:pStyle w:val="ListParagraph"/>
        <w:spacing w:after="0"/>
      </w:pPr>
    </w:p>
    <w:p w14:paraId="585E0FE4" w14:textId="1D7B6122" w:rsidR="007D5D16" w:rsidRDefault="005C1AEF" w:rsidP="0032781D">
      <w:pPr>
        <w:spacing w:after="0"/>
      </w:pPr>
      <w:r w:rsidRPr="00EB4E23">
        <w:rPr>
          <w:u w:val="single"/>
        </w:rPr>
        <w:t>Based on</w:t>
      </w:r>
      <w:r w:rsidR="009A1B61" w:rsidRPr="00EB4E23">
        <w:rPr>
          <w:u w:val="single"/>
        </w:rPr>
        <w:t xml:space="preserve"> the</w:t>
      </w:r>
      <w:r w:rsidRPr="00EB4E23">
        <w:rPr>
          <w:u w:val="single"/>
        </w:rPr>
        <w:t xml:space="preserve"> information below</w:t>
      </w:r>
      <w:r>
        <w:t xml:space="preserve"> about </w:t>
      </w:r>
      <w:r w:rsidR="009A1B61">
        <w:t>your</w:t>
      </w:r>
      <w:r>
        <w:t xml:space="preserve"> pool, what </w:t>
      </w:r>
      <w:r w:rsidR="00EB4E23">
        <w:t>are</w:t>
      </w:r>
      <w:r>
        <w:t xml:space="preserve"> the factors you would consider when looking at each of these decisions</w:t>
      </w:r>
      <w:r w:rsidR="005B163B">
        <w:t xml:space="preserve">? What might be some questions you would </w:t>
      </w:r>
      <w:r w:rsidR="00E46975">
        <w:t>pose to</w:t>
      </w:r>
      <w:r w:rsidR="005B163B">
        <w:t xml:space="preserve"> your pool administrator?</w:t>
      </w:r>
    </w:p>
    <w:p w14:paraId="1E08762D" w14:textId="77777777" w:rsidR="0032781D" w:rsidRDefault="0032781D" w:rsidP="0032781D">
      <w:pPr>
        <w:spacing w:after="0"/>
      </w:pPr>
    </w:p>
    <w:p w14:paraId="611C714E" w14:textId="77777777" w:rsidR="00EB4E23" w:rsidRDefault="00EB4E23" w:rsidP="0032781D">
      <w:pPr>
        <w:spacing w:after="0"/>
      </w:pPr>
    </w:p>
    <w:p w14:paraId="02E300BD" w14:textId="5C189809" w:rsidR="006A6F2D" w:rsidRDefault="006A6F2D" w:rsidP="0032781D">
      <w:pPr>
        <w:spacing w:after="0"/>
        <w:jc w:val="center"/>
        <w:rPr>
          <w:b/>
          <w:bCs/>
        </w:rPr>
      </w:pPr>
      <w:r w:rsidRPr="00EB4E23">
        <w:rPr>
          <w:b/>
          <w:bCs/>
        </w:rPr>
        <w:t xml:space="preserve">Financial Statement as of </w:t>
      </w:r>
      <w:r w:rsidR="00621510" w:rsidRPr="00EB4E23">
        <w:rPr>
          <w:b/>
          <w:bCs/>
        </w:rPr>
        <w:t>December 31</w:t>
      </w:r>
      <w:r w:rsidRPr="00EB4E23">
        <w:rPr>
          <w:b/>
          <w:bCs/>
        </w:rPr>
        <w:t>, 202</w:t>
      </w:r>
      <w:r w:rsidR="00621510" w:rsidRPr="00EB4E23">
        <w:rPr>
          <w:b/>
          <w:bCs/>
        </w:rPr>
        <w:t>2</w:t>
      </w:r>
    </w:p>
    <w:p w14:paraId="313569CB" w14:textId="77777777" w:rsidR="0032781D" w:rsidRPr="00EB4E23" w:rsidRDefault="0032781D" w:rsidP="0032781D">
      <w:pPr>
        <w:spacing w:after="0"/>
        <w:jc w:val="center"/>
        <w:rPr>
          <w:b/>
          <w:bCs/>
        </w:rPr>
      </w:pPr>
    </w:p>
    <w:p w14:paraId="7879BEFB" w14:textId="32FD309F" w:rsidR="006A6F2D" w:rsidRDefault="006A6F2D" w:rsidP="0032781D">
      <w:pPr>
        <w:spacing w:after="0"/>
        <w:jc w:val="center"/>
      </w:pPr>
      <w:r>
        <w:t>Assets: $1</w:t>
      </w:r>
      <w:r w:rsidR="00AB6534">
        <w:t>2</w:t>
      </w:r>
      <w:r>
        <w:t>0 million</w:t>
      </w:r>
    </w:p>
    <w:p w14:paraId="359CE83E" w14:textId="559E0816" w:rsidR="00CB4937" w:rsidRDefault="003C2FC3" w:rsidP="0032781D">
      <w:pPr>
        <w:spacing w:after="0"/>
        <w:jc w:val="center"/>
      </w:pPr>
      <w:r>
        <w:t>Liability (Reserves): $</w:t>
      </w:r>
      <w:r w:rsidR="00AB6534">
        <w:t>2</w:t>
      </w:r>
      <w:r>
        <w:t>0 million</w:t>
      </w:r>
    </w:p>
    <w:p w14:paraId="6D46734B" w14:textId="4ABFD1C2" w:rsidR="006A6F2D" w:rsidRDefault="003C2FC3" w:rsidP="0032781D">
      <w:pPr>
        <w:spacing w:after="0"/>
        <w:jc w:val="center"/>
      </w:pPr>
      <w:r>
        <w:t>Equity/</w:t>
      </w:r>
      <w:r w:rsidR="006A6F2D">
        <w:t>Surplus: $100 million</w:t>
      </w:r>
    </w:p>
    <w:p w14:paraId="0290E2A1" w14:textId="77777777" w:rsidR="00E85C35" w:rsidRPr="00E85C35" w:rsidRDefault="00E85C35" w:rsidP="0032781D">
      <w:pPr>
        <w:spacing w:after="0"/>
        <w:jc w:val="center"/>
      </w:pPr>
    </w:p>
    <w:p w14:paraId="1ABCED44" w14:textId="77246A90" w:rsidR="006A6F2D" w:rsidRDefault="00FE1CC2" w:rsidP="0032781D">
      <w:pPr>
        <w:spacing w:after="0"/>
        <w:jc w:val="center"/>
        <w:rPr>
          <w:b/>
          <w:bCs/>
        </w:rPr>
      </w:pPr>
      <w:r w:rsidRPr="00EB4E23">
        <w:rPr>
          <w:b/>
          <w:bCs/>
        </w:rPr>
        <w:t xml:space="preserve">Projections for the </w:t>
      </w:r>
      <w:r w:rsidR="00224866" w:rsidRPr="00EB4E23">
        <w:rPr>
          <w:b/>
          <w:bCs/>
        </w:rPr>
        <w:t>2023</w:t>
      </w:r>
      <w:r w:rsidR="00621510" w:rsidRPr="00EB4E23">
        <w:rPr>
          <w:b/>
          <w:bCs/>
        </w:rPr>
        <w:t xml:space="preserve"> </w:t>
      </w:r>
      <w:r w:rsidR="00F02473" w:rsidRPr="00EB4E23">
        <w:rPr>
          <w:b/>
          <w:bCs/>
        </w:rPr>
        <w:t>Underwriting</w:t>
      </w:r>
      <w:r w:rsidRPr="00EB4E23">
        <w:rPr>
          <w:b/>
          <w:bCs/>
        </w:rPr>
        <w:t xml:space="preserve"> Policy Period </w:t>
      </w:r>
      <w:r w:rsidR="00621510" w:rsidRPr="00EB4E23">
        <w:rPr>
          <w:b/>
          <w:bCs/>
        </w:rPr>
        <w:t>January 1 through December 31</w:t>
      </w:r>
    </w:p>
    <w:p w14:paraId="4ADEF895" w14:textId="77777777" w:rsidR="0032781D" w:rsidRPr="00EB4E23" w:rsidRDefault="0032781D" w:rsidP="0032781D">
      <w:pPr>
        <w:spacing w:after="0"/>
        <w:jc w:val="center"/>
        <w:rPr>
          <w:b/>
          <w:bCs/>
        </w:rPr>
      </w:pPr>
    </w:p>
    <w:p w14:paraId="436F47FE" w14:textId="72777C3A" w:rsidR="006A6F2D" w:rsidRDefault="006A6F2D" w:rsidP="0032781D">
      <w:pPr>
        <w:spacing w:after="0"/>
        <w:jc w:val="center"/>
      </w:pPr>
      <w:r>
        <w:t>Premium: $25 million</w:t>
      </w:r>
    </w:p>
    <w:p w14:paraId="7A7FFD52" w14:textId="31EA8E81" w:rsidR="006A6F2D" w:rsidRDefault="006A6F2D" w:rsidP="0032781D">
      <w:pPr>
        <w:tabs>
          <w:tab w:val="left" w:pos="2730"/>
        </w:tabs>
        <w:spacing w:after="0"/>
        <w:jc w:val="center"/>
      </w:pPr>
      <w:r>
        <w:t xml:space="preserve">Projected </w:t>
      </w:r>
      <w:r w:rsidR="00392E02">
        <w:t>Losses: $18 million</w:t>
      </w:r>
    </w:p>
    <w:p w14:paraId="22BE2CD9" w14:textId="302AF3C8" w:rsidR="006A6F2D" w:rsidRDefault="006A6F2D" w:rsidP="0032781D">
      <w:pPr>
        <w:tabs>
          <w:tab w:val="left" w:pos="2730"/>
        </w:tabs>
        <w:spacing w:after="0"/>
        <w:jc w:val="center"/>
      </w:pPr>
      <w:r>
        <w:t xml:space="preserve">Expenses: </w:t>
      </w:r>
      <w:r w:rsidR="00392E02">
        <w:t>$5 million</w:t>
      </w:r>
    </w:p>
    <w:p w14:paraId="0722444B" w14:textId="405868C2" w:rsidR="006A6F2D" w:rsidRDefault="006A6F2D" w:rsidP="0032781D">
      <w:pPr>
        <w:tabs>
          <w:tab w:val="left" w:pos="2730"/>
        </w:tabs>
        <w:spacing w:after="0"/>
        <w:jc w:val="center"/>
      </w:pPr>
      <w:r>
        <w:t xml:space="preserve">Expected Profit Load: </w:t>
      </w:r>
      <w:r w:rsidR="00392E02">
        <w:t>$2 million</w:t>
      </w:r>
    </w:p>
    <w:p w14:paraId="13806FDB" w14:textId="77777777" w:rsidR="00EB4E23" w:rsidRDefault="00EB4E23" w:rsidP="0032781D">
      <w:pPr>
        <w:tabs>
          <w:tab w:val="left" w:pos="2730"/>
        </w:tabs>
        <w:spacing w:after="0"/>
        <w:jc w:val="center"/>
      </w:pPr>
    </w:p>
    <w:p w14:paraId="5F588FB3" w14:textId="74A7D67C" w:rsidR="00EB4E23" w:rsidRDefault="00EB4E23" w:rsidP="0032781D">
      <w:pPr>
        <w:spacing w:after="0"/>
        <w:jc w:val="center"/>
        <w:rPr>
          <w:b/>
          <w:bCs/>
        </w:rPr>
      </w:pPr>
      <w:r w:rsidRPr="00EB4E23">
        <w:rPr>
          <w:b/>
          <w:bCs/>
        </w:rPr>
        <w:t xml:space="preserve">2023 </w:t>
      </w:r>
      <w:r>
        <w:rPr>
          <w:b/>
          <w:bCs/>
        </w:rPr>
        <w:t xml:space="preserve">Investment </w:t>
      </w:r>
      <w:r w:rsidRPr="00EB4E23">
        <w:rPr>
          <w:b/>
          <w:bCs/>
        </w:rPr>
        <w:t>Projections</w:t>
      </w:r>
    </w:p>
    <w:p w14:paraId="1F17BE06" w14:textId="77777777" w:rsidR="0032781D" w:rsidRPr="00EB4E23" w:rsidRDefault="0032781D" w:rsidP="0032781D">
      <w:pPr>
        <w:spacing w:after="0"/>
        <w:jc w:val="center"/>
        <w:rPr>
          <w:b/>
          <w:bCs/>
        </w:rPr>
      </w:pPr>
    </w:p>
    <w:p w14:paraId="638DB96A" w14:textId="2B5D1147" w:rsidR="00EB4E23" w:rsidRDefault="00EB4E23" w:rsidP="0032781D">
      <w:pPr>
        <w:tabs>
          <w:tab w:val="left" w:pos="2730"/>
        </w:tabs>
        <w:spacing w:after="0"/>
        <w:jc w:val="center"/>
      </w:pPr>
      <w:r>
        <w:t>$1</w:t>
      </w:r>
      <w:r w:rsidR="00AB6534">
        <w:t>1</w:t>
      </w:r>
      <w:r>
        <w:t>0 million investment in risk free bonds that generate 3% annual rate of return.</w:t>
      </w:r>
    </w:p>
    <w:p w14:paraId="59363E5E" w14:textId="77777777" w:rsidR="00AB6534" w:rsidRDefault="00EB4E23" w:rsidP="0032781D">
      <w:pPr>
        <w:tabs>
          <w:tab w:val="left" w:pos="2730"/>
        </w:tabs>
        <w:spacing w:after="0"/>
        <w:jc w:val="center"/>
      </w:pPr>
      <w:r>
        <w:t xml:space="preserve">$10 million investment in equities that have an expected 8% rate of return. </w:t>
      </w:r>
    </w:p>
    <w:p w14:paraId="32897BA1" w14:textId="48254789" w:rsidR="00EB4E23" w:rsidRDefault="00EB4E23" w:rsidP="0032781D">
      <w:pPr>
        <w:tabs>
          <w:tab w:val="left" w:pos="2730"/>
        </w:tabs>
        <w:spacing w:after="0"/>
        <w:jc w:val="center"/>
      </w:pPr>
      <w:r>
        <w:t>There is a 1% chance that these equities lose 30% of their value in a year.</w:t>
      </w:r>
    </w:p>
    <w:p w14:paraId="2AFB1090" w14:textId="77777777" w:rsidR="0032781D" w:rsidRDefault="0032781D" w:rsidP="0032781D">
      <w:pPr>
        <w:tabs>
          <w:tab w:val="left" w:pos="2730"/>
        </w:tabs>
        <w:spacing w:after="0"/>
        <w:jc w:val="center"/>
      </w:pPr>
    </w:p>
    <w:p w14:paraId="7706B91F" w14:textId="4B84E8AF" w:rsidR="00CE4CD0" w:rsidRDefault="00EB4E23" w:rsidP="0032781D">
      <w:pPr>
        <w:tabs>
          <w:tab w:val="left" w:pos="2730"/>
        </w:tabs>
        <w:spacing w:after="0"/>
        <w:jc w:val="center"/>
        <w:rPr>
          <w:b/>
          <w:bCs/>
        </w:rPr>
      </w:pPr>
      <w:r w:rsidRPr="00EB4E23">
        <w:rPr>
          <w:b/>
          <w:bCs/>
        </w:rPr>
        <w:t>Reinsurance</w:t>
      </w:r>
    </w:p>
    <w:p w14:paraId="181566AD" w14:textId="77777777" w:rsidR="0032781D" w:rsidRPr="00EB4E23" w:rsidRDefault="0032781D" w:rsidP="0032781D">
      <w:pPr>
        <w:tabs>
          <w:tab w:val="left" w:pos="2730"/>
        </w:tabs>
        <w:spacing w:after="0"/>
        <w:jc w:val="center"/>
        <w:rPr>
          <w:b/>
          <w:bCs/>
        </w:rPr>
      </w:pPr>
    </w:p>
    <w:p w14:paraId="0A8E0360" w14:textId="145A30F2" w:rsidR="006A6F2D" w:rsidRDefault="00B81D81" w:rsidP="0032781D">
      <w:pPr>
        <w:tabs>
          <w:tab w:val="left" w:pos="2730"/>
        </w:tabs>
        <w:spacing w:after="0"/>
        <w:jc w:val="center"/>
      </w:pPr>
      <w:proofErr w:type="spellStart"/>
      <w:r>
        <w:t>Happy</w:t>
      </w:r>
      <w:r w:rsidR="007B1009">
        <w:t>land</w:t>
      </w:r>
      <w:proofErr w:type="spellEnd"/>
      <w:r w:rsidR="006A6F2D">
        <w:t xml:space="preserve"> </w:t>
      </w:r>
      <w:r>
        <w:t xml:space="preserve">currently </w:t>
      </w:r>
      <w:r w:rsidR="006A6F2D">
        <w:t>maintains a per occurrence retention of $</w:t>
      </w:r>
      <w:r w:rsidR="00EB30C9">
        <w:t>2</w:t>
      </w:r>
      <w:r w:rsidR="006A6F2D">
        <w:t xml:space="preserve"> million on its</w:t>
      </w:r>
      <w:r w:rsidR="007B1009">
        <w:t xml:space="preserve"> l</w:t>
      </w:r>
      <w:r>
        <w:t>iability</w:t>
      </w:r>
      <w:r w:rsidR="006A6F2D">
        <w:t xml:space="preserve"> risks</w:t>
      </w:r>
      <w:r w:rsidR="007B1009">
        <w:t xml:space="preserve"> and purchases reinsurance on top of this</w:t>
      </w:r>
      <w:r w:rsidR="00551044">
        <w:t>.</w:t>
      </w:r>
      <w:r w:rsidR="00AB6534">
        <w:t xml:space="preserve"> </w:t>
      </w:r>
    </w:p>
    <w:p w14:paraId="0615D422" w14:textId="77777777" w:rsidR="0032781D" w:rsidRDefault="0032781D" w:rsidP="0032781D">
      <w:pPr>
        <w:tabs>
          <w:tab w:val="left" w:pos="2730"/>
        </w:tabs>
        <w:spacing w:after="0"/>
        <w:jc w:val="center"/>
      </w:pPr>
    </w:p>
    <w:p w14:paraId="3E21C398" w14:textId="2076AD67" w:rsidR="006A6F2D" w:rsidRDefault="006A6F2D" w:rsidP="0032781D">
      <w:pPr>
        <w:tabs>
          <w:tab w:val="left" w:pos="2730"/>
        </w:tabs>
        <w:spacing w:after="0"/>
        <w:jc w:val="center"/>
      </w:pPr>
      <w:r>
        <w:t>ABC has a $</w:t>
      </w:r>
      <w:r w:rsidR="00EB30C9">
        <w:t>2</w:t>
      </w:r>
      <w:r>
        <w:t xml:space="preserve"> million per occurrence retention on its property </w:t>
      </w:r>
      <w:r w:rsidR="006F56B7">
        <w:t>program</w:t>
      </w:r>
      <w:r>
        <w:t xml:space="preserve"> and </w:t>
      </w:r>
      <w:r w:rsidR="002C236A">
        <w:t xml:space="preserve">currently </w:t>
      </w:r>
      <w:r>
        <w:t>purchases $</w:t>
      </w:r>
      <w:r w:rsidR="00F02BB0">
        <w:t>10</w:t>
      </w:r>
      <w:r w:rsidR="00F705F1">
        <w:t xml:space="preserve">0 </w:t>
      </w:r>
      <w:r>
        <w:t xml:space="preserve">million of reinsurance coverage on top of </w:t>
      </w:r>
      <w:r w:rsidR="00F705F1">
        <w:t>this retention</w:t>
      </w:r>
      <w:r>
        <w:t xml:space="preserve">. </w:t>
      </w:r>
      <w:r w:rsidR="00F02BB0">
        <w:t>While your state has not historical</w:t>
      </w:r>
      <w:r w:rsidR="00AB6534">
        <w:t>ly had</w:t>
      </w:r>
      <w:r w:rsidR="00F02BB0">
        <w:t xml:space="preserve"> cat</w:t>
      </w:r>
      <w:r w:rsidR="00AB6534">
        <w:t>astrophe</w:t>
      </w:r>
      <w:r w:rsidR="00F02BB0">
        <w:t xml:space="preserve"> losses, y</w:t>
      </w:r>
      <w:r w:rsidR="002C236A">
        <w:t>ou</w:t>
      </w:r>
      <w:r w:rsidR="00551044">
        <w:t>r broker</w:t>
      </w:r>
      <w:r w:rsidR="002C236A">
        <w:t xml:space="preserve"> </w:t>
      </w:r>
      <w:r w:rsidR="00551044">
        <w:t xml:space="preserve">has recently completed modeling on your property </w:t>
      </w:r>
      <w:r w:rsidR="00B528D2">
        <w:t>book</w:t>
      </w:r>
      <w:r w:rsidR="00551044">
        <w:t xml:space="preserve"> and determined that there</w:t>
      </w:r>
      <w:r>
        <w:t xml:space="preserve"> is a 1% chance that </w:t>
      </w:r>
      <w:r w:rsidR="00F02BB0">
        <w:t>a volcano will erupt over the next year that</w:t>
      </w:r>
      <w:r>
        <w:t xml:space="preserve"> would cause </w:t>
      </w:r>
      <w:r w:rsidR="00F02BB0">
        <w:t xml:space="preserve">$125 </w:t>
      </w:r>
      <w:r w:rsidR="002A4B02">
        <w:t xml:space="preserve">million </w:t>
      </w:r>
      <w:r>
        <w:t xml:space="preserve">of property claims to </w:t>
      </w:r>
      <w:proofErr w:type="spellStart"/>
      <w:r w:rsidR="00551044">
        <w:t>Happyland</w:t>
      </w:r>
      <w:proofErr w:type="spellEnd"/>
      <w:r w:rsidR="00850373">
        <w:t>.</w:t>
      </w:r>
      <w:r w:rsidR="00F02BB0">
        <w:t xml:space="preserve"> Given the hard property reinsurance market, it will cost at least an additional $3 million in premium to increase your reinsurance coverage to $150 million. </w:t>
      </w:r>
      <w:r w:rsidR="00077775">
        <w:t>Mr. Eve</w:t>
      </w:r>
      <w:r w:rsidR="00F02BB0">
        <w:t xml:space="preserve"> advocates </w:t>
      </w:r>
      <w:proofErr w:type="gramStart"/>
      <w:r w:rsidR="00F02BB0">
        <w:t>to keep</w:t>
      </w:r>
      <w:proofErr w:type="gramEnd"/>
      <w:r w:rsidR="00F02BB0">
        <w:t xml:space="preserve"> coverage at $100 </w:t>
      </w:r>
      <w:r w:rsidR="00AB6534">
        <w:t>million to avoid a significant rate increase for members.</w:t>
      </w:r>
    </w:p>
    <w:p w14:paraId="41BCAD30" w14:textId="77777777" w:rsidR="00077775" w:rsidRDefault="00077775" w:rsidP="00CE63FC"/>
    <w:p w14:paraId="1151A4B3" w14:textId="51479219" w:rsidR="00CE63FC" w:rsidRPr="00EB4E23" w:rsidRDefault="008B182E" w:rsidP="00CE63FC">
      <w:pPr>
        <w:rPr>
          <w:b/>
          <w:bCs/>
          <w:caps/>
          <w:color w:val="4472C4" w:themeColor="accent1"/>
          <w:sz w:val="28"/>
          <w:szCs w:val="28"/>
        </w:rPr>
      </w:pPr>
      <w:r w:rsidRPr="00EB4E23">
        <w:rPr>
          <w:b/>
          <w:bCs/>
          <w:caps/>
          <w:color w:val="4472C4" w:themeColor="accent1"/>
          <w:sz w:val="28"/>
          <w:szCs w:val="28"/>
        </w:rPr>
        <w:lastRenderedPageBreak/>
        <w:t>Happyland</w:t>
      </w:r>
      <w:r w:rsidR="00203662" w:rsidRPr="00EB4E23">
        <w:rPr>
          <w:b/>
          <w:bCs/>
          <w:caps/>
          <w:color w:val="4472C4" w:themeColor="accent1"/>
          <w:sz w:val="28"/>
          <w:szCs w:val="28"/>
        </w:rPr>
        <w:t xml:space="preserve"> Health</w:t>
      </w:r>
      <w:r w:rsidR="00CE63FC" w:rsidRPr="00EB4E23">
        <w:rPr>
          <w:b/>
          <w:bCs/>
          <w:caps/>
          <w:color w:val="4472C4" w:themeColor="accent1"/>
          <w:sz w:val="28"/>
          <w:szCs w:val="28"/>
        </w:rPr>
        <w:t xml:space="preserve"> Insurance Pool</w:t>
      </w:r>
    </w:p>
    <w:p w14:paraId="04283183" w14:textId="5A9E6D9D" w:rsidR="00CE63FC" w:rsidRDefault="00CE63FC" w:rsidP="0032781D">
      <w:pPr>
        <w:spacing w:after="0"/>
      </w:pPr>
      <w:r>
        <w:t xml:space="preserve">Insures </w:t>
      </w:r>
      <w:r w:rsidR="00203662">
        <w:t>health</w:t>
      </w:r>
      <w:r>
        <w:t xml:space="preserve"> risks for public entities exclusively in one state. You are a new board member for this pool and the pool administrator</w:t>
      </w:r>
      <w:r w:rsidR="00077775">
        <w:t xml:space="preserve"> Gully Bull</w:t>
      </w:r>
      <w:r>
        <w:t xml:space="preserve"> has brought two action items up for a vote:</w:t>
      </w:r>
    </w:p>
    <w:p w14:paraId="4B82CA89" w14:textId="77777777" w:rsidR="0032781D" w:rsidRDefault="0032781D" w:rsidP="0032781D">
      <w:pPr>
        <w:spacing w:after="0"/>
      </w:pPr>
    </w:p>
    <w:p w14:paraId="42050DE4" w14:textId="402023DA" w:rsidR="00CE63FC" w:rsidRDefault="00203662" w:rsidP="0032781D">
      <w:pPr>
        <w:pStyle w:val="ListParagraph"/>
        <w:numPr>
          <w:ilvl w:val="0"/>
          <w:numId w:val="5"/>
        </w:numPr>
        <w:spacing w:after="0"/>
      </w:pPr>
      <w:r>
        <w:t>Increase pool’s retention from $1 million to $2 million</w:t>
      </w:r>
      <w:r w:rsidR="00220153">
        <w:t xml:space="preserve"> in the 2024 renewal period</w:t>
      </w:r>
      <w:r w:rsidR="008B4F9D">
        <w:t>, which would increase the attachment point of your</w:t>
      </w:r>
      <w:r w:rsidR="00220153">
        <w:t xml:space="preserve"> commercial</w:t>
      </w:r>
      <w:r w:rsidR="008B4F9D">
        <w:t xml:space="preserve"> Medical Stop Loss coverage. </w:t>
      </w:r>
      <w:r w:rsidR="00800ED6">
        <w:t>The pool administrator cites higher prices for this commercial coverage as a reason to increase</w:t>
      </w:r>
      <w:r w:rsidR="008655B3">
        <w:t xml:space="preserve"> the pool’s</w:t>
      </w:r>
      <w:r w:rsidR="00800ED6">
        <w:t xml:space="preserve"> retention.</w:t>
      </w:r>
    </w:p>
    <w:p w14:paraId="56F2B2CD" w14:textId="6D64EB8F" w:rsidR="00CE63FC" w:rsidRDefault="00CE63FC" w:rsidP="0032781D">
      <w:pPr>
        <w:pStyle w:val="ListParagraph"/>
        <w:numPr>
          <w:ilvl w:val="0"/>
          <w:numId w:val="5"/>
        </w:numPr>
        <w:spacing w:after="0"/>
      </w:pPr>
      <w:r>
        <w:t>Increase amount of assets that are invested in equities from $</w:t>
      </w:r>
      <w:r w:rsidR="00220153">
        <w:t>5</w:t>
      </w:r>
      <w:r>
        <w:t xml:space="preserve"> million to $</w:t>
      </w:r>
      <w:r w:rsidR="00220153">
        <w:t>1</w:t>
      </w:r>
      <w:r>
        <w:t>0 million</w:t>
      </w:r>
      <w:r w:rsidR="00EB4E23">
        <w:t xml:space="preserve">. </w:t>
      </w:r>
    </w:p>
    <w:p w14:paraId="7C00EC5F" w14:textId="77777777" w:rsidR="0032781D" w:rsidRDefault="0032781D" w:rsidP="0032781D">
      <w:pPr>
        <w:pStyle w:val="ListParagraph"/>
        <w:spacing w:after="0"/>
      </w:pPr>
    </w:p>
    <w:p w14:paraId="48889ED0" w14:textId="4A78F604" w:rsidR="00EB4E23" w:rsidRDefault="00CE63FC" w:rsidP="0032781D">
      <w:pPr>
        <w:spacing w:after="0"/>
      </w:pPr>
      <w:r w:rsidRPr="00EB4E23">
        <w:rPr>
          <w:u w:val="single"/>
        </w:rPr>
        <w:t>Based on the information below</w:t>
      </w:r>
      <w:r w:rsidRPr="00EB4E23">
        <w:t xml:space="preserve"> about your pool</w:t>
      </w:r>
      <w:r>
        <w:t>, what</w:t>
      </w:r>
      <w:r w:rsidR="00EB4E23">
        <w:t xml:space="preserve"> are</w:t>
      </w:r>
      <w:r>
        <w:t xml:space="preserve"> the factors you would consider when looking at each of these decisions? What might be some questions you would pose to your pool administrator?</w:t>
      </w:r>
    </w:p>
    <w:p w14:paraId="7FA12ED2" w14:textId="77777777" w:rsidR="0032781D" w:rsidRDefault="0032781D" w:rsidP="0032781D">
      <w:pPr>
        <w:spacing w:after="0"/>
      </w:pPr>
    </w:p>
    <w:p w14:paraId="4013EB5D" w14:textId="77777777" w:rsidR="0032781D" w:rsidRDefault="0032781D" w:rsidP="0032781D">
      <w:pPr>
        <w:spacing w:after="0"/>
      </w:pPr>
    </w:p>
    <w:p w14:paraId="3425BCFE" w14:textId="77777777" w:rsidR="00CE63FC" w:rsidRDefault="00CE63FC" w:rsidP="0032781D">
      <w:pPr>
        <w:spacing w:after="0"/>
        <w:jc w:val="center"/>
        <w:rPr>
          <w:b/>
          <w:bCs/>
        </w:rPr>
      </w:pPr>
      <w:r w:rsidRPr="00EB4E23">
        <w:rPr>
          <w:b/>
          <w:bCs/>
        </w:rPr>
        <w:t>Financial Statement as of December 31, 2022</w:t>
      </w:r>
    </w:p>
    <w:p w14:paraId="66306DCB" w14:textId="77777777" w:rsidR="0032781D" w:rsidRPr="00EB4E23" w:rsidRDefault="0032781D" w:rsidP="0032781D">
      <w:pPr>
        <w:spacing w:after="0"/>
        <w:jc w:val="center"/>
        <w:rPr>
          <w:b/>
          <w:bCs/>
        </w:rPr>
      </w:pPr>
    </w:p>
    <w:p w14:paraId="26D01A8A" w14:textId="1385C9E7" w:rsidR="00CE63FC" w:rsidRDefault="00CE63FC" w:rsidP="0032781D">
      <w:pPr>
        <w:spacing w:after="0"/>
        <w:jc w:val="center"/>
      </w:pPr>
      <w:r>
        <w:t>Assets: $</w:t>
      </w:r>
      <w:r w:rsidR="00800ED6">
        <w:t>45</w:t>
      </w:r>
      <w:r>
        <w:t xml:space="preserve"> million</w:t>
      </w:r>
    </w:p>
    <w:p w14:paraId="1896F7CD" w14:textId="3583B30E" w:rsidR="00CE63FC" w:rsidRDefault="00CE63FC" w:rsidP="0032781D">
      <w:pPr>
        <w:spacing w:after="0"/>
        <w:jc w:val="center"/>
      </w:pPr>
      <w:r>
        <w:t>Liability (Reserves): $</w:t>
      </w:r>
      <w:r w:rsidR="00203662">
        <w:t>5</w:t>
      </w:r>
      <w:r>
        <w:t xml:space="preserve"> million</w:t>
      </w:r>
    </w:p>
    <w:p w14:paraId="72AD3AE0" w14:textId="10A4EEDF" w:rsidR="00CE63FC" w:rsidRDefault="00CE63FC" w:rsidP="0032781D">
      <w:pPr>
        <w:spacing w:after="0"/>
        <w:jc w:val="center"/>
      </w:pPr>
      <w:r>
        <w:t>Equity/Surplus: $</w:t>
      </w:r>
      <w:r w:rsidR="00220153">
        <w:t>4</w:t>
      </w:r>
      <w:r w:rsidR="00203662">
        <w:t>0</w:t>
      </w:r>
      <w:r>
        <w:t xml:space="preserve"> million</w:t>
      </w:r>
    </w:p>
    <w:p w14:paraId="7AB8A78C" w14:textId="77777777" w:rsidR="00CE63FC" w:rsidRPr="00EB4E23" w:rsidRDefault="00CE63FC" w:rsidP="0032781D">
      <w:pPr>
        <w:spacing w:after="0"/>
        <w:jc w:val="center"/>
        <w:rPr>
          <w:b/>
          <w:bCs/>
        </w:rPr>
      </w:pPr>
    </w:p>
    <w:p w14:paraId="19008F96" w14:textId="77777777" w:rsidR="00CE63FC" w:rsidRDefault="00CE63FC" w:rsidP="0032781D">
      <w:pPr>
        <w:spacing w:after="0"/>
        <w:jc w:val="center"/>
        <w:rPr>
          <w:b/>
          <w:bCs/>
        </w:rPr>
      </w:pPr>
      <w:r w:rsidRPr="00EB4E23">
        <w:rPr>
          <w:b/>
          <w:bCs/>
        </w:rPr>
        <w:t>Projections for the 2023 Underwriting Policy Period January 1 through December 31</w:t>
      </w:r>
    </w:p>
    <w:p w14:paraId="1105A183" w14:textId="77777777" w:rsidR="0032781D" w:rsidRPr="00EB4E23" w:rsidRDefault="0032781D" w:rsidP="0032781D">
      <w:pPr>
        <w:spacing w:after="0"/>
        <w:jc w:val="center"/>
        <w:rPr>
          <w:b/>
          <w:bCs/>
        </w:rPr>
      </w:pPr>
    </w:p>
    <w:p w14:paraId="45912C5B" w14:textId="06E3196B" w:rsidR="00CE63FC" w:rsidRDefault="00CE63FC" w:rsidP="0032781D">
      <w:pPr>
        <w:spacing w:after="0"/>
        <w:jc w:val="center"/>
      </w:pPr>
      <w:r>
        <w:t>Premium: $</w:t>
      </w:r>
      <w:r w:rsidR="00220153">
        <w:t>30</w:t>
      </w:r>
      <w:r>
        <w:t xml:space="preserve"> million</w:t>
      </w:r>
    </w:p>
    <w:p w14:paraId="6D5F881B" w14:textId="570792EA" w:rsidR="00CE63FC" w:rsidRDefault="00CE63FC" w:rsidP="0032781D">
      <w:pPr>
        <w:tabs>
          <w:tab w:val="left" w:pos="2730"/>
        </w:tabs>
        <w:spacing w:after="0"/>
        <w:jc w:val="center"/>
      </w:pPr>
      <w:r>
        <w:t>Projected Losses: $</w:t>
      </w:r>
      <w:r w:rsidR="00220153">
        <w:t>24</w:t>
      </w:r>
      <w:r>
        <w:t xml:space="preserve"> million</w:t>
      </w:r>
    </w:p>
    <w:p w14:paraId="04F566FA" w14:textId="287B9E33" w:rsidR="00CE63FC" w:rsidRDefault="00CE63FC" w:rsidP="0032781D">
      <w:pPr>
        <w:tabs>
          <w:tab w:val="left" w:pos="2730"/>
        </w:tabs>
        <w:spacing w:after="0"/>
        <w:jc w:val="center"/>
      </w:pPr>
      <w:r>
        <w:t>Expenses: $</w:t>
      </w:r>
      <w:r w:rsidR="00330403">
        <w:t>4</w:t>
      </w:r>
      <w:r>
        <w:t xml:space="preserve"> million</w:t>
      </w:r>
    </w:p>
    <w:p w14:paraId="557C3F57" w14:textId="77777777" w:rsidR="00CE63FC" w:rsidRDefault="00CE63FC" w:rsidP="0032781D">
      <w:pPr>
        <w:tabs>
          <w:tab w:val="left" w:pos="2730"/>
        </w:tabs>
        <w:spacing w:after="0"/>
        <w:jc w:val="center"/>
      </w:pPr>
      <w:r>
        <w:t>Expected Profit Load: $2 million</w:t>
      </w:r>
    </w:p>
    <w:p w14:paraId="536578E2" w14:textId="77777777" w:rsidR="0032781D" w:rsidRDefault="0032781D" w:rsidP="0032781D">
      <w:pPr>
        <w:tabs>
          <w:tab w:val="left" w:pos="2730"/>
        </w:tabs>
        <w:spacing w:after="0"/>
        <w:jc w:val="center"/>
      </w:pPr>
    </w:p>
    <w:p w14:paraId="58C9C9E6" w14:textId="77777777" w:rsidR="0032781D" w:rsidRDefault="0032781D" w:rsidP="0032781D">
      <w:pPr>
        <w:spacing w:after="0"/>
        <w:jc w:val="center"/>
        <w:rPr>
          <w:b/>
          <w:bCs/>
        </w:rPr>
      </w:pPr>
      <w:r w:rsidRPr="0032781D">
        <w:rPr>
          <w:b/>
          <w:bCs/>
        </w:rPr>
        <w:t>2023 Investment Projections</w:t>
      </w:r>
    </w:p>
    <w:p w14:paraId="220F53EA" w14:textId="77777777" w:rsidR="0032781D" w:rsidRPr="0032781D" w:rsidRDefault="0032781D" w:rsidP="0032781D">
      <w:pPr>
        <w:spacing w:after="0"/>
        <w:jc w:val="center"/>
        <w:rPr>
          <w:b/>
          <w:bCs/>
        </w:rPr>
      </w:pPr>
    </w:p>
    <w:p w14:paraId="5053642E" w14:textId="77777777" w:rsidR="0032781D" w:rsidRDefault="0032781D" w:rsidP="0032781D">
      <w:pPr>
        <w:tabs>
          <w:tab w:val="left" w:pos="2730"/>
        </w:tabs>
        <w:spacing w:after="0"/>
        <w:jc w:val="center"/>
      </w:pPr>
      <w:proofErr w:type="spellStart"/>
      <w:r>
        <w:t>Happyland</w:t>
      </w:r>
      <w:proofErr w:type="spellEnd"/>
      <w:r>
        <w:t xml:space="preserve"> invests $25 million in risk free bonds that generate 3% annual rate of return.</w:t>
      </w:r>
    </w:p>
    <w:p w14:paraId="25168450" w14:textId="77777777" w:rsidR="0032781D" w:rsidRDefault="0032781D" w:rsidP="0032781D">
      <w:pPr>
        <w:tabs>
          <w:tab w:val="left" w:pos="2730"/>
        </w:tabs>
        <w:spacing w:after="0"/>
        <w:jc w:val="center"/>
      </w:pPr>
    </w:p>
    <w:p w14:paraId="2A371A92" w14:textId="77777777" w:rsidR="0032781D" w:rsidRDefault="0032781D" w:rsidP="0032781D">
      <w:pPr>
        <w:tabs>
          <w:tab w:val="left" w:pos="2730"/>
        </w:tabs>
        <w:spacing w:after="0"/>
        <w:jc w:val="center"/>
      </w:pPr>
      <w:r>
        <w:t>It invests $5 million in equities that have an expected 8% rate of return. There is a 1% chance that these equities lose 30% of their value in a year.</w:t>
      </w:r>
    </w:p>
    <w:p w14:paraId="3463445C" w14:textId="77777777" w:rsidR="00EB4E23" w:rsidRDefault="00EB4E23" w:rsidP="0032781D">
      <w:pPr>
        <w:tabs>
          <w:tab w:val="left" w:pos="2730"/>
        </w:tabs>
        <w:spacing w:after="0"/>
        <w:jc w:val="center"/>
      </w:pPr>
    </w:p>
    <w:p w14:paraId="1A96C121" w14:textId="16F00396" w:rsidR="00CE63FC" w:rsidRDefault="00EB4E23" w:rsidP="0032781D">
      <w:pPr>
        <w:tabs>
          <w:tab w:val="left" w:pos="2730"/>
        </w:tabs>
        <w:spacing w:after="0"/>
        <w:jc w:val="center"/>
        <w:rPr>
          <w:b/>
          <w:bCs/>
        </w:rPr>
      </w:pPr>
      <w:r w:rsidRPr="00EB4E23">
        <w:rPr>
          <w:b/>
          <w:bCs/>
        </w:rPr>
        <w:t>Reinsurance</w:t>
      </w:r>
    </w:p>
    <w:p w14:paraId="5E57BF29" w14:textId="77777777" w:rsidR="0032781D" w:rsidRPr="0032781D" w:rsidRDefault="0032781D" w:rsidP="0032781D">
      <w:pPr>
        <w:tabs>
          <w:tab w:val="left" w:pos="2730"/>
        </w:tabs>
        <w:spacing w:after="0"/>
        <w:jc w:val="center"/>
        <w:rPr>
          <w:b/>
          <w:bCs/>
        </w:rPr>
      </w:pPr>
    </w:p>
    <w:p w14:paraId="23ED56EC" w14:textId="5F79B42C" w:rsidR="00330403" w:rsidRDefault="00CE63FC" w:rsidP="0032781D">
      <w:pPr>
        <w:tabs>
          <w:tab w:val="left" w:pos="2730"/>
        </w:tabs>
        <w:spacing w:after="0"/>
        <w:jc w:val="center"/>
      </w:pPr>
      <w:proofErr w:type="spellStart"/>
      <w:r>
        <w:t>Happyland</w:t>
      </w:r>
      <w:proofErr w:type="spellEnd"/>
      <w:r>
        <w:t xml:space="preserve"> maintains a per occurrence retention of $</w:t>
      </w:r>
      <w:r w:rsidR="00220153">
        <w:t>1</w:t>
      </w:r>
      <w:r>
        <w:t xml:space="preserve"> million and purchases </w:t>
      </w:r>
      <w:r w:rsidR="00220153">
        <w:t xml:space="preserve">medical stop loss </w:t>
      </w:r>
      <w:r w:rsidR="00330403">
        <w:t>coverage</w:t>
      </w:r>
      <w:r>
        <w:t xml:space="preserve"> on top of this. </w:t>
      </w:r>
      <w:r w:rsidR="00800ED6">
        <w:t>There is</w:t>
      </w:r>
      <w:r w:rsidR="002C7D52">
        <w:t xml:space="preserve"> </w:t>
      </w:r>
      <w:proofErr w:type="spellStart"/>
      <w:r w:rsidR="002C7D52">
        <w:t>is</w:t>
      </w:r>
      <w:proofErr w:type="spellEnd"/>
      <w:r w:rsidR="00800ED6">
        <w:t xml:space="preserve"> a </w:t>
      </w:r>
      <w:r w:rsidR="00C912CA">
        <w:t>1</w:t>
      </w:r>
      <w:r w:rsidR="00800ED6">
        <w:t xml:space="preserve">% chance that </w:t>
      </w:r>
      <w:r w:rsidR="00E521AE">
        <w:t xml:space="preserve">the pool could </w:t>
      </w:r>
      <w:r w:rsidR="00E36D25">
        <w:t>have 5 claims greater than $2 million in a single year.</w:t>
      </w:r>
      <w:r w:rsidR="00077775">
        <w:t xml:space="preserve"> </w:t>
      </w:r>
      <w:r w:rsidR="002C7D52">
        <w:t xml:space="preserve">Mr. Bull </w:t>
      </w:r>
      <w:proofErr w:type="gramStart"/>
      <w:r w:rsidR="002C7D52">
        <w:t>advocates for</w:t>
      </w:r>
      <w:proofErr w:type="gramEnd"/>
      <w:r w:rsidR="002C7D52">
        <w:t xml:space="preserve"> increasing the retention</w:t>
      </w:r>
      <w:r w:rsidR="00A31ECE">
        <w:t xml:space="preserve">, due to hard reinsurance market, as </w:t>
      </w:r>
      <w:proofErr w:type="spellStart"/>
      <w:r w:rsidR="00A31ECE">
        <w:t>Happyland’s</w:t>
      </w:r>
      <w:proofErr w:type="spellEnd"/>
      <w:r w:rsidR="00A31ECE">
        <w:t xml:space="preserve"> MSL rates will go up by 25% if the retention remains at $1 million.</w:t>
      </w:r>
    </w:p>
    <w:p w14:paraId="5C7F9892" w14:textId="77777777" w:rsidR="0032781D" w:rsidRDefault="0032781D" w:rsidP="0032781D">
      <w:pPr>
        <w:tabs>
          <w:tab w:val="left" w:pos="2730"/>
        </w:tabs>
        <w:spacing w:after="0"/>
        <w:jc w:val="center"/>
      </w:pPr>
    </w:p>
    <w:p w14:paraId="247BBE45" w14:textId="6F1BC64B" w:rsidR="00CE63FC" w:rsidRDefault="00330403" w:rsidP="0032781D">
      <w:pPr>
        <w:tabs>
          <w:tab w:val="left" w:pos="2730"/>
        </w:tabs>
        <w:spacing w:after="0"/>
        <w:jc w:val="center"/>
      </w:pPr>
      <w:r>
        <w:t xml:space="preserve">It also purchases aggregate coverage if losses within the retention exceed $30 million in a year. There is a </w:t>
      </w:r>
      <w:r w:rsidR="009403FF">
        <w:t>5</w:t>
      </w:r>
      <w:r>
        <w:t>% chance that this coverage will be triggered.</w:t>
      </w:r>
    </w:p>
    <w:p w14:paraId="0297B6EF" w14:textId="77777777" w:rsidR="005C1AEF" w:rsidRDefault="005C1AEF" w:rsidP="005C1AEF">
      <w:pPr>
        <w:tabs>
          <w:tab w:val="left" w:pos="2730"/>
        </w:tabs>
      </w:pPr>
    </w:p>
    <w:sectPr w:rsidR="005C1AEF" w:rsidSect="00316D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22F"/>
    <w:multiLevelType w:val="hybridMultilevel"/>
    <w:tmpl w:val="0B809040"/>
    <w:lvl w:ilvl="0" w:tplc="151E807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771A"/>
    <w:multiLevelType w:val="hybridMultilevel"/>
    <w:tmpl w:val="E71002DE"/>
    <w:lvl w:ilvl="0" w:tplc="01BA920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7E4F"/>
    <w:multiLevelType w:val="hybridMultilevel"/>
    <w:tmpl w:val="57804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752D1"/>
    <w:multiLevelType w:val="hybridMultilevel"/>
    <w:tmpl w:val="654E0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D79"/>
    <w:multiLevelType w:val="hybridMultilevel"/>
    <w:tmpl w:val="8B060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920952">
    <w:abstractNumId w:val="2"/>
  </w:num>
  <w:num w:numId="2" w16cid:durableId="1789930218">
    <w:abstractNumId w:val="0"/>
  </w:num>
  <w:num w:numId="3" w16cid:durableId="1738087488">
    <w:abstractNumId w:val="1"/>
  </w:num>
  <w:num w:numId="4" w16cid:durableId="17701480">
    <w:abstractNumId w:val="4"/>
  </w:num>
  <w:num w:numId="5" w16cid:durableId="1360545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2D"/>
    <w:rsid w:val="000003FE"/>
    <w:rsid w:val="00063A8F"/>
    <w:rsid w:val="00077775"/>
    <w:rsid w:val="000822EA"/>
    <w:rsid w:val="000F2B18"/>
    <w:rsid w:val="00152A96"/>
    <w:rsid w:val="0015588C"/>
    <w:rsid w:val="00187AD9"/>
    <w:rsid w:val="001A024B"/>
    <w:rsid w:val="001A097E"/>
    <w:rsid w:val="001C6FCC"/>
    <w:rsid w:val="00203662"/>
    <w:rsid w:val="002157B0"/>
    <w:rsid w:val="00220153"/>
    <w:rsid w:val="00224866"/>
    <w:rsid w:val="0024641D"/>
    <w:rsid w:val="002A4B02"/>
    <w:rsid w:val="002A7E36"/>
    <w:rsid w:val="002C236A"/>
    <w:rsid w:val="002C7D52"/>
    <w:rsid w:val="00316DB5"/>
    <w:rsid w:val="0032781D"/>
    <w:rsid w:val="00330403"/>
    <w:rsid w:val="00392E02"/>
    <w:rsid w:val="003C2FC3"/>
    <w:rsid w:val="003F7DB9"/>
    <w:rsid w:val="004D55AD"/>
    <w:rsid w:val="004E1EAB"/>
    <w:rsid w:val="00510941"/>
    <w:rsid w:val="00551044"/>
    <w:rsid w:val="005B163B"/>
    <w:rsid w:val="005C1AEF"/>
    <w:rsid w:val="005C7522"/>
    <w:rsid w:val="005D6FCC"/>
    <w:rsid w:val="00621510"/>
    <w:rsid w:val="00661E96"/>
    <w:rsid w:val="00691672"/>
    <w:rsid w:val="006A6F2D"/>
    <w:rsid w:val="006F56B7"/>
    <w:rsid w:val="00735015"/>
    <w:rsid w:val="00750DE7"/>
    <w:rsid w:val="007B1009"/>
    <w:rsid w:val="007D5D16"/>
    <w:rsid w:val="007F2669"/>
    <w:rsid w:val="00800ED6"/>
    <w:rsid w:val="00850373"/>
    <w:rsid w:val="00851027"/>
    <w:rsid w:val="008655B3"/>
    <w:rsid w:val="008B182E"/>
    <w:rsid w:val="008B4F9D"/>
    <w:rsid w:val="008C79A5"/>
    <w:rsid w:val="008E1C29"/>
    <w:rsid w:val="009403FF"/>
    <w:rsid w:val="009709F8"/>
    <w:rsid w:val="009A1B61"/>
    <w:rsid w:val="00A31ECE"/>
    <w:rsid w:val="00A64580"/>
    <w:rsid w:val="00AB6534"/>
    <w:rsid w:val="00AD32E7"/>
    <w:rsid w:val="00AD4581"/>
    <w:rsid w:val="00AE50E4"/>
    <w:rsid w:val="00B07D69"/>
    <w:rsid w:val="00B528D2"/>
    <w:rsid w:val="00B81D81"/>
    <w:rsid w:val="00BC4C6E"/>
    <w:rsid w:val="00C301F5"/>
    <w:rsid w:val="00C8571D"/>
    <w:rsid w:val="00C912CA"/>
    <w:rsid w:val="00CB4937"/>
    <w:rsid w:val="00CC1BB2"/>
    <w:rsid w:val="00CE4CD0"/>
    <w:rsid w:val="00CE63FC"/>
    <w:rsid w:val="00E1502D"/>
    <w:rsid w:val="00E30E49"/>
    <w:rsid w:val="00E36D25"/>
    <w:rsid w:val="00E46975"/>
    <w:rsid w:val="00E521AE"/>
    <w:rsid w:val="00E85C35"/>
    <w:rsid w:val="00EB30C9"/>
    <w:rsid w:val="00EB4E23"/>
    <w:rsid w:val="00ED6691"/>
    <w:rsid w:val="00F02473"/>
    <w:rsid w:val="00F027FA"/>
    <w:rsid w:val="00F02BB0"/>
    <w:rsid w:val="00F263E6"/>
    <w:rsid w:val="00F705F1"/>
    <w:rsid w:val="00F97D8B"/>
    <w:rsid w:val="00FA38A2"/>
    <w:rsid w:val="00FB18C8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8EC0"/>
  <w15:chartTrackingRefBased/>
  <w15:docId w15:val="{BD0BF5AC-21CD-4BA9-B357-9F71B4F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eabdcad-d00c-466b-b1c1-08eb9f100f2c}" enabled="0" method="" siteId="{5eabdcad-d00c-466b-b1c1-08eb9f100f2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McKenna</dc:creator>
  <cp:keywords/>
  <dc:description/>
  <cp:lastModifiedBy>Chris McKenna</cp:lastModifiedBy>
  <cp:revision>9</cp:revision>
  <dcterms:created xsi:type="dcterms:W3CDTF">2023-05-11T14:49:00Z</dcterms:created>
  <dcterms:modified xsi:type="dcterms:W3CDTF">2023-05-11T14:56:00Z</dcterms:modified>
</cp:coreProperties>
</file>